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Chen Jinyong</w:t>
      </w:r>
    </w:p>
    <w:p>
      <w:pPr>
        <w:pStyle w:val="6"/>
        <w:ind w:left="0" w:leftChars="0" w:firstLine="0"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P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rofessor</w:t>
      </w:r>
    </w:p>
    <w:p>
      <w:pPr>
        <w:pStyle w:val="6"/>
        <w:ind w:left="0" w:leftChars="0" w:firstLine="0" w:firstLineChars="0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M.sc Supervisor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chenjinyong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65330948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Study on cultivation technique study and Industrial promotion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Overexpression of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>AcEXPA23</w:t>
      </w:r>
      <w:r>
        <w:rPr>
          <w:rFonts w:hint="eastAsia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Promotes Lateral Root Development in Kiwifruit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2022|Journal Article</w:t>
      </w:r>
    </w:p>
    <w:p>
      <w:pPr>
        <w:numPr>
          <w:ilvl w:val="0"/>
          <w:numId w:val="0"/>
        </w:numPr>
        <w:jc w:val="both"/>
        <w:rPr>
          <w:rFonts w:hint="default"/>
          <w:sz w:val="20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International Journal of Molecular Sciences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DOI:10.3390/ijms23148026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>AvNAC030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, a NAC Domain Transcription Factor, Enhances Salt Stress Tolerance in Kiwifruit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International Journal of Molecular Sciences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2021|Journal Article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2"/>
          <w:szCs w:val="22"/>
          <w:lang w:val="en-US" w:eastAsia="zh-CN" w:bidi="ar-SA"/>
        </w:rPr>
        <w:t>DOI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2"/>
          <w:szCs w:val="22"/>
          <w:lang w:val="en-US" w:eastAsia="zh-CN" w:bidi="ar-SA"/>
        </w:rPr>
        <w:t>10.3390/ijms222111897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Influences of two plant growth regulators on the fruit quality of the ‘Crimson Seedless’</w:t>
      </w:r>
      <w:r>
        <w:rPr>
          <w:rFonts w:hint="eastAsia" w:ascii="Times New Roman" w:hAnsi="Times New Roman" w:eastAsia="宋体" w:cs="Times New Roman"/>
          <w:kern w:val="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grapes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Journal of Plant Growth Regulation</w:t>
      </w:r>
    </w:p>
    <w:p>
      <w:pPr>
        <w:jc w:val="both"/>
        <w:rPr>
          <w:rFonts w:hint="default" w:ascii="Times New Roman" w:hAnsi="Times New Roman" w:eastAsia="宋体" w:cs="Times New Roman"/>
          <w:kern w:val="0"/>
          <w:sz w:val="22"/>
          <w:szCs w:val="22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2022∣Journal Article</w:t>
      </w: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eastAsia="宋体" w:cs="Times New Roman"/>
          <w:sz w:val="20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2"/>
          <w:szCs w:val="22"/>
        </w:rPr>
        <w:t>DOI:10.1007/s00344-022-10585-6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533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2023-05-31T07:33:53Z</dcterms:created>
  <dc:creator>Administrator</dc:creator>
  <cp:lastModifiedBy>MCHI</cp:lastModifiedBy>
  <dcterms:modified xsi:type="dcterms:W3CDTF">2023-05-31T07:34:11Z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9CF1D995ECAD4F6BA9F2D5BAED672A0A_12</vt:lpwstr>
  </property>
</Properties>
</file>